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05-044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/1302/2024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сентября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привлечена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ей 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ведущим судебным приставом-исполнителем отделения судебных приставов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УФССП по ХМАО-Югре Шмидт А.С. 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 совершении ею административного правонарушения в 00:01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 о времени и месте рассмотрения дела, в судебное заседание не явилась, ходатайств об отложении дела не заявляла. До начала судебного заседания представила квитанцию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штрафа по 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1 сентября 2024 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;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о возбуждении исполнительного производства, актом об обнаружении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sz w:val="27"/>
          <w:szCs w:val="27"/>
        </w:rPr>
        <w:t>ыл наложен административный штраф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РФ. Постановление о наложении штрафа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01.10.2024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несвоевременную уплату штрафа был составлен протокол об административном правонарушении, предусмотренном ч.1 ст. 20.25 КоАП РФ. </w:t>
      </w:r>
      <w:r>
        <w:rPr>
          <w:rFonts w:ascii="Times New Roman" w:eastAsia="Times New Roman" w:hAnsi="Times New Roman" w:cs="Times New Roman"/>
          <w:sz w:val="27"/>
          <w:szCs w:val="27"/>
        </w:rPr>
        <w:t>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полностью уплачен.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того, что просрочка в уплате штрафа является непродолжительной, штраф оплачен, а также тем,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допускала аналогичных правонарушений, испытывает материальные затруднения, имеет на иждивении малолетнего ребенка, учитывая обстоятельства, указанные в ч. 2 ст. 4.1 КоАП РФ: характер совершенного правонарушения, личность виновной, её имущественное положение и обстоятельство, смягчающее ответственность - наличие малолетнего ребенка (п.10 ч.1 ст. 4.2 КоАП РФ), то суд считает необходимым в соответствии со ст. 2.9 КоАП РФ признать малозначительным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</w:t>
      </w:r>
      <w:r>
        <w:rPr>
          <w:rFonts w:ascii="Times New Roman" w:eastAsia="Times New Roman" w:hAnsi="Times New Roman" w:cs="Times New Roman"/>
          <w:sz w:val="27"/>
          <w:szCs w:val="27"/>
        </w:rPr>
        <w:t>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sz w:val="27"/>
          <w:szCs w:val="27"/>
        </w:rPr>
        <w:t>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Андреевне </w:t>
      </w:r>
      <w:r>
        <w:rPr>
          <w:rFonts w:ascii="Times New Roman" w:eastAsia="Times New Roman" w:hAnsi="Times New Roman" w:cs="Times New Roman"/>
          <w:sz w:val="27"/>
          <w:szCs w:val="27"/>
        </w:rPr>
        <w:t>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